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5" w:rsidRPr="00E56935" w:rsidRDefault="00736985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3531" w:rsidRPr="00E56935" w:rsidRDefault="00E73531" w:rsidP="00E7353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Протокол №</w:t>
      </w:r>
      <w:r w:rsidRPr="00E569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/>
        </w:rPr>
        <w:t>31</w:t>
      </w:r>
    </w:p>
    <w:p w:rsidR="00E73531" w:rsidRPr="00E56935" w:rsidRDefault="00E73531" w:rsidP="00E7353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i/>
          <w:sz w:val="28"/>
          <w:szCs w:val="28"/>
          <w:lang w:val="uk-UA"/>
        </w:rPr>
        <w:t>Засідання постійної комісії з питань планування, фінансів, бюджету</w:t>
      </w:r>
    </w:p>
    <w:p w:rsidR="00E73531" w:rsidRPr="00E56935" w:rsidRDefault="00E73531" w:rsidP="00E7353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i/>
          <w:sz w:val="28"/>
          <w:szCs w:val="28"/>
          <w:lang w:val="uk-UA"/>
        </w:rPr>
        <w:t>та соціально-економічного розвитку, житлово – комунального господарства</w:t>
      </w:r>
    </w:p>
    <w:p w:rsidR="00E73531" w:rsidRPr="00E56935" w:rsidRDefault="00E73531" w:rsidP="00E7353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i/>
          <w:sz w:val="28"/>
          <w:szCs w:val="28"/>
          <w:lang w:val="uk-UA"/>
        </w:rPr>
        <w:t>та комунального майна Менської міської ради.</w:t>
      </w:r>
    </w:p>
    <w:p w:rsidR="00E73531" w:rsidRPr="00E56935" w:rsidRDefault="00E73531" w:rsidP="00E73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від 22.06.2022.                    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ab/>
        <w:t>м. Мена</w:t>
      </w:r>
    </w:p>
    <w:p w:rsidR="00E73531" w:rsidRPr="00E56935" w:rsidRDefault="00E73531" w:rsidP="00E73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Присутні члени комісії:</w:t>
      </w:r>
    </w:p>
    <w:p w:rsidR="00E73531" w:rsidRPr="00E56935" w:rsidRDefault="00E73531" w:rsidP="00E7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1134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 голова комісії.</w:t>
      </w:r>
    </w:p>
    <w:p w:rsidR="00E73531" w:rsidRPr="00E56935" w:rsidRDefault="00E73531" w:rsidP="00E7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1134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заступник голови комісії.</w:t>
      </w:r>
    </w:p>
    <w:p w:rsidR="00E73531" w:rsidRPr="00E56935" w:rsidRDefault="00E73531" w:rsidP="00E7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1134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 секретар комісії.</w:t>
      </w:r>
    </w:p>
    <w:p w:rsidR="00E73531" w:rsidRPr="00E56935" w:rsidRDefault="00E73531" w:rsidP="00E7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1134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.</w:t>
      </w:r>
    </w:p>
    <w:p w:rsidR="00E73531" w:rsidRPr="00E56935" w:rsidRDefault="00E73531" w:rsidP="00E735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552"/>
        </w:tabs>
        <w:spacing w:after="0" w:line="240" w:lineRule="auto"/>
        <w:ind w:left="1134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Михайлович.</w:t>
      </w:r>
    </w:p>
    <w:p w:rsidR="00E73531" w:rsidRPr="00E56935" w:rsidRDefault="00E73531" w:rsidP="00E73531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6935">
        <w:rPr>
          <w:sz w:val="28"/>
          <w:szCs w:val="28"/>
        </w:rPr>
        <w:t xml:space="preserve">Запрошені та присутні: </w:t>
      </w:r>
    </w:p>
    <w:p w:rsidR="00E73531" w:rsidRPr="00E56935" w:rsidRDefault="00E73531" w:rsidP="00E73531">
      <w:pPr>
        <w:pStyle w:val="af0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56935">
        <w:rPr>
          <w:bCs/>
          <w:sz w:val="28"/>
          <w:szCs w:val="28"/>
        </w:rPr>
        <w:t>СТАЛЬНИЧЕНКО Юрій Валерійович - секретар Менської міської ради</w:t>
      </w:r>
    </w:p>
    <w:p w:rsidR="00E73531" w:rsidRPr="00E56935" w:rsidRDefault="00E73531" w:rsidP="00E73531">
      <w:pPr>
        <w:pStyle w:val="af0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56935">
        <w:rPr>
          <w:bCs/>
          <w:sz w:val="28"/>
          <w:szCs w:val="28"/>
        </w:rPr>
        <w:t>Прищепа Вікторія Василівна, заступник міського голови з питань діяльності</w:t>
      </w:r>
    </w:p>
    <w:p w:rsidR="00E73531" w:rsidRPr="00E56935" w:rsidRDefault="00E73531" w:rsidP="00E73531">
      <w:pPr>
        <w:pStyle w:val="af0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56935">
        <w:rPr>
          <w:bCs/>
          <w:sz w:val="28"/>
          <w:szCs w:val="28"/>
        </w:rPr>
        <w:t xml:space="preserve">Гаєвой Сергій Миколайович, заступник міського голови з питань діяльності </w:t>
      </w:r>
    </w:p>
    <w:p w:rsidR="00E73531" w:rsidRPr="00E56935" w:rsidRDefault="00E73531" w:rsidP="00E73531">
      <w:pPr>
        <w:pStyle w:val="af0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56935">
        <w:rPr>
          <w:bCs/>
          <w:sz w:val="28"/>
          <w:szCs w:val="28"/>
        </w:rPr>
        <w:t xml:space="preserve">виконавчого комітету Менської міської ради;  </w:t>
      </w:r>
    </w:p>
    <w:p w:rsidR="00E73531" w:rsidRPr="00E56935" w:rsidRDefault="00E73531" w:rsidP="00E735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</w:t>
      </w:r>
      <w:r w:rsidRPr="00E56935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,- головний спеціаліст юридичного відділу;       </w:t>
      </w:r>
    </w:p>
    <w:p w:rsidR="00E73531" w:rsidRPr="00E56935" w:rsidRDefault="00E73531" w:rsidP="00E73531">
      <w:pPr>
        <w:shd w:val="clear" w:color="auto" w:fill="FFFFFF"/>
        <w:spacing w:after="0" w:line="240" w:lineRule="auto"/>
        <w:rPr>
          <w:rStyle w:val="af1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</w:pPr>
      <w:r w:rsidRPr="00E56935">
        <w:rPr>
          <w:rStyle w:val="af1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  <w:t>Собокар Наталія Василівна - Головний спеціаліст відділу</w:t>
      </w:r>
    </w:p>
    <w:p w:rsidR="00E73531" w:rsidRPr="00E56935" w:rsidRDefault="00E73531" w:rsidP="00E73531">
      <w:pPr>
        <w:shd w:val="clear" w:color="auto" w:fill="FFFFFF"/>
        <w:spacing w:after="0" w:line="240" w:lineRule="auto"/>
        <w:rPr>
          <w:rStyle w:val="af1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</w:pPr>
      <w:r w:rsidRPr="00E56935">
        <w:rPr>
          <w:rStyle w:val="af1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  <w:t xml:space="preserve"> </w:t>
      </w:r>
      <w:hyperlink r:id="rId7" w:history="1">
        <w:r w:rsidRPr="00E56935">
          <w:rPr>
            <w:rStyle w:val="af1"/>
            <w:rFonts w:ascii="Times New Roman" w:hAnsi="Times New Roman" w:cs="Times New Roman"/>
            <w:b w:val="0"/>
            <w:color w:val="292B2C"/>
            <w:sz w:val="28"/>
            <w:szCs w:val="28"/>
            <w:shd w:val="clear" w:color="auto" w:fill="FFFFFF"/>
            <w:lang w:val="uk-UA"/>
          </w:rPr>
          <w:t xml:space="preserve"> соціального захисту населення, сім`ї, молоді та охорони здоров`я</w:t>
        </w:r>
      </w:hyperlink>
      <w:r w:rsidRPr="00E56935">
        <w:rPr>
          <w:rStyle w:val="af1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  <w:t>;</w:t>
      </w:r>
    </w:p>
    <w:p w:rsidR="00736985" w:rsidRPr="00E56935" w:rsidRDefault="00E73531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Крижанівський Сергій – Представник ПрАТ «Корпорація» Інтерагросистема»</w:t>
      </w:r>
    </w:p>
    <w:p w:rsidR="00E73531" w:rsidRPr="00E56935" w:rsidRDefault="00E73531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3531" w:rsidRPr="00E56935" w:rsidRDefault="00E73531" w:rsidP="00E73531">
      <w:pPr>
        <w:pStyle w:val="af0"/>
        <w:shd w:val="clear" w:color="auto" w:fill="FFFFFF"/>
        <w:spacing w:before="0" w:beforeAutospacing="0" w:after="0" w:afterAutospacing="0" w:line="480" w:lineRule="auto"/>
        <w:jc w:val="center"/>
        <w:rPr>
          <w:b/>
          <w:sz w:val="28"/>
          <w:szCs w:val="28"/>
          <w:lang w:eastAsia="zh-CN"/>
        </w:rPr>
      </w:pPr>
      <w:r w:rsidRPr="00E56935">
        <w:rPr>
          <w:color w:val="232323"/>
          <w:sz w:val="28"/>
          <w:szCs w:val="28"/>
        </w:rPr>
        <w:t>ПОРЯДОК ДЕННИЙ ЗАСІДАНННЯ Ї КОМІСІЇ</w:t>
      </w:r>
    </w:p>
    <w:p w:rsidR="00E73531" w:rsidRPr="00E56935" w:rsidRDefault="00E73531" w:rsidP="00E73531">
      <w:pPr>
        <w:pStyle w:val="af0"/>
        <w:pBdr>
          <w:right w:val="none" w:sz="4" w:space="1" w:color="000000"/>
        </w:pBdr>
        <w:spacing w:before="0" w:beforeAutospacing="0" w:after="0" w:afterAutospacing="0"/>
        <w:ind w:firstLine="357"/>
        <w:rPr>
          <w:b/>
          <w:sz w:val="28"/>
          <w:szCs w:val="28"/>
          <w:lang w:eastAsia="zh-CN"/>
        </w:rPr>
      </w:pPr>
      <w:r w:rsidRPr="00E56935">
        <w:rPr>
          <w:b/>
          <w:sz w:val="28"/>
          <w:szCs w:val="28"/>
          <w:lang w:eastAsia="zh-CN"/>
        </w:rPr>
        <w:t>І. Розгляд питань порядку денного  пленарного  засідання 20 сесії 8 скликання від  24.06.2022 р.</w:t>
      </w:r>
    </w:p>
    <w:p w:rsidR="00E73531" w:rsidRPr="00E56935" w:rsidRDefault="00E73531" w:rsidP="00E73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73531" w:rsidRPr="00E569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затвердження Списку присяжних Менського  районного суду Чернігівської області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</w:t>
      </w:r>
      <w:r w:rsidR="00E56935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>ла зняти проект з порядку денного</w:t>
      </w:r>
      <w:r w:rsidR="00E56935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відсутністю бажаючих</w:t>
      </w:r>
      <w:r w:rsidR="00AF6F6B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зняти  проект.</w:t>
      </w:r>
    </w:p>
    <w:p w:rsidR="00E73531" w:rsidRPr="00E56935" w:rsidRDefault="00E73531" w:rsidP="00E73531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73531" w:rsidRPr="00E56935" w:rsidRDefault="00E73531" w:rsidP="00E73531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>зняти з розгляду.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3531" w:rsidRPr="00E569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звернення депутатів Менської міської ради до священнослужителів та прихожан парафій Укр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>аїнської православної церкви (московського патріархату), що діють на території Менської територіальної громади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F6F6B">
        <w:rPr>
          <w:rFonts w:ascii="Times New Roman" w:hAnsi="Times New Roman" w:cs="Times New Roman"/>
          <w:sz w:val="28"/>
          <w:szCs w:val="28"/>
          <w:lang w:val="uk-UA"/>
        </w:rPr>
        <w:t xml:space="preserve"> Сталниченка Ю.В.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AF6F6B">
        <w:rPr>
          <w:rFonts w:ascii="Times New Roman" w:hAnsi="Times New Roman" w:cs="Times New Roman"/>
          <w:sz w:val="28"/>
          <w:szCs w:val="28"/>
          <w:lang w:val="uk-UA"/>
        </w:rPr>
        <w:t xml:space="preserve"> Кравцова  В.М., Грищенка В.К. ,Трегубенка  С.М., які виступили зі своїми точками зору на  звернення.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Бутенко Р.О.</w:t>
      </w:r>
      <w:r w:rsidR="00AF6F6B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провести обговорення з зі священнослужителями громади.</w:t>
      </w:r>
    </w:p>
    <w:p w:rsidR="00E73531" w:rsidRPr="00E56935" w:rsidRDefault="00E73531" w:rsidP="00E73531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73531" w:rsidRDefault="00E73531" w:rsidP="00AF6F6B">
      <w:pPr>
        <w:pStyle w:val="af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  <w:r w:rsidR="00AF6F6B">
        <w:rPr>
          <w:rFonts w:ascii="Times New Roman" w:hAnsi="Times New Roman" w:cs="Times New Roman"/>
          <w:i/>
          <w:sz w:val="28"/>
          <w:szCs w:val="28"/>
          <w:lang w:val="uk-UA" w:eastAsia="zh-CN"/>
        </w:rPr>
        <w:t>доручити профільному заступнику, та секретарю міської ради провести круглий стіл з представниками преси ,депутатів та священнослужителів.</w:t>
      </w:r>
    </w:p>
    <w:p w:rsidR="00AF6F6B" w:rsidRPr="00E56935" w:rsidRDefault="00AF6F6B" w:rsidP="00AF6F6B">
      <w:pPr>
        <w:pStyle w:val="af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3  Про внесення змін до Програми підвищення обороноздатності та безпеки населених пунктів Менської мі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>ської територіальної громади в умовах воєнного стану на 2022 рік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>Нерослик А.П.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73531" w:rsidRPr="00E56935" w:rsidRDefault="00E73531" w:rsidP="00E73531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73531" w:rsidRPr="00E56935" w:rsidRDefault="00E73531" w:rsidP="00E73531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4  Про внесення змін до Програми виконання заходів з мобілізації, призову на 2022-2024 р.р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>Собокар Н.В.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73531" w:rsidRPr="00E56935" w:rsidRDefault="00E73531" w:rsidP="00E73531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73531" w:rsidRPr="00E56935" w:rsidRDefault="00E73531" w:rsidP="00E73531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5  Про внесення змін до Програми соціальної підтримки жителів Менської міської територіальної громади на 2022-2024 роки» та Порядку реалізації Програми соціальної підтримки жителів Менської міської територіальної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2022 – 2024 роки 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>Собокар Н.В.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73531" w:rsidRPr="00E56935" w:rsidRDefault="00E73531" w:rsidP="00E73531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73531" w:rsidRPr="00E56935" w:rsidRDefault="00E73531" w:rsidP="00E73531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6  Про реалізацію деяких програм 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>Собокар Н.В.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73531" w:rsidRPr="00E56935" w:rsidRDefault="00E73531" w:rsidP="00E73531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73531" w:rsidRPr="00E56935" w:rsidRDefault="00E73531" w:rsidP="00E73531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7  Про внесення змін до рішення № 899 «Про бюджет Менської міської територіальної громади на 2022 рік» в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>ід 22.12.2021 року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>Нерослик А.П.</w:t>
      </w:r>
    </w:p>
    <w:p w:rsidR="00E73531" w:rsidRPr="00E56935" w:rsidRDefault="00E73531" w:rsidP="00E73531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</w:p>
    <w:p w:rsidR="00E73531" w:rsidRPr="00E56935" w:rsidRDefault="00E73531" w:rsidP="00E73531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73531" w:rsidRPr="00E56935" w:rsidRDefault="00E73531" w:rsidP="00E73531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8  Про внесення змін до Регламенту Менської міської ради восьмого скликання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>., Стальниченка Ю.В.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  <w:r w:rsidR="00B73FF8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зміни 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9  Про затвердження на посаді старости та внесення змін до складу виконавчого комітету Менської міської ради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>Стальниченка Ю.В.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56935" w:rsidRPr="00E569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внесення змін до структури апарату Менської міської ради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>Стальниченка Ю.В.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затвердження Статуту Комунального підприємства «Менакомунпослуга» Менської міської ради в новій редакції</w:t>
      </w:r>
    </w:p>
    <w:p w:rsidR="00B73FF8" w:rsidRPr="00E56935" w:rsidRDefault="00B73FF8" w:rsidP="00B73FF8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B73FF8" w:rsidRPr="00E56935" w:rsidRDefault="00B73FF8" w:rsidP="00B73FF8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B73FF8" w:rsidRPr="00E56935" w:rsidRDefault="00B73FF8" w:rsidP="00B73FF8">
      <w:pPr>
        <w:pBdr>
          <w:left w:val="none" w:sz="4" w:space="23" w:color="000000"/>
        </w:pBd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3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; 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Утрималися- 1 (Нерослик)</w:t>
      </w:r>
      <w:r w:rsidR="00297C3F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; 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рішення 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не 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прийнято.</w:t>
      </w:r>
    </w:p>
    <w:p w:rsidR="00B73FF8" w:rsidRPr="00E56935" w:rsidRDefault="00B73FF8" w:rsidP="00B73FF8">
      <w:pPr>
        <w:pStyle w:val="af"/>
        <w:pBdr>
          <w:left w:val="none" w:sz="4" w:space="23" w:color="000000"/>
        </w:pBd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zh-CN"/>
        </w:rPr>
        <w:t>на розгляд сесії.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затвердження Положення про порядок проведення конкурсу на посаду директора Комунально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>го підприємства «Менакомунпослуга» Менської міської ради та типової форми контракту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B73FF8">
      <w:pPr>
        <w:pBdr>
          <w:left w:val="none" w:sz="4" w:space="23" w:color="000000"/>
        </w:pBd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3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; 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Утрималися- 1 (Нерослик)</w:t>
      </w:r>
      <w:r w:rsidR="00297C3F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; 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рішення 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не 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прийнято.</w:t>
      </w:r>
    </w:p>
    <w:p w:rsidR="00E56935" w:rsidRPr="00E56935" w:rsidRDefault="00E56935" w:rsidP="00B73FF8">
      <w:pPr>
        <w:pStyle w:val="af"/>
        <w:pBdr>
          <w:left w:val="none" w:sz="4" w:space="23" w:color="000000"/>
        </w:pBd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  <w:r w:rsidR="00B73FF8">
        <w:rPr>
          <w:rFonts w:ascii="Times New Roman" w:hAnsi="Times New Roman" w:cs="Times New Roman"/>
          <w:i/>
          <w:sz w:val="28"/>
          <w:szCs w:val="28"/>
          <w:lang w:val="uk-UA" w:eastAsia="zh-CN"/>
        </w:rPr>
        <w:t>на розгляд сесії.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13  Про погодження розірвання Договору оренди цілісного майнового комплексу,  укладеного з ПрАТ «Корпорація» Інтерагросистема»</w:t>
      </w:r>
      <w:r w:rsidR="00297C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 xml:space="preserve">Крижанівський С. з доводами,  про не можливість розірвання договору. Кравцова В.М, який зауважив про важливість даного об’єкту. 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C3F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B73FF8">
        <w:rPr>
          <w:rFonts w:ascii="Times New Roman" w:hAnsi="Times New Roman" w:cs="Times New Roman"/>
          <w:sz w:val="28"/>
          <w:szCs w:val="28"/>
          <w:lang w:val="uk-UA"/>
        </w:rPr>
        <w:t xml:space="preserve"> знайти варіанти компромісного рішення.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Default="00E56935" w:rsidP="001B54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  <w:r w:rsidR="001B540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, юридичному відділу разом з </w:t>
      </w:r>
      <w:r w:rsidR="001B5404" w:rsidRPr="001B540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представниками </w:t>
      </w:r>
      <w:r w:rsidR="001B5404" w:rsidRPr="001B5404">
        <w:rPr>
          <w:rFonts w:ascii="Times New Roman" w:hAnsi="Times New Roman" w:cs="Times New Roman"/>
          <w:i/>
          <w:sz w:val="28"/>
          <w:szCs w:val="28"/>
          <w:lang w:val="uk-UA"/>
        </w:rPr>
        <w:t>ПрАТ «Корпорація» Інтерагросистема» напрацювати варіанти компромісного вирішення спору.</w:t>
      </w:r>
    </w:p>
    <w:p w:rsidR="001B5404" w:rsidRPr="001B5404" w:rsidRDefault="001B5404" w:rsidP="001B54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56935" w:rsidRPr="00E569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</w:t>
      </w:r>
      <w:r w:rsidR="001B5404" w:rsidRPr="00E56935">
        <w:rPr>
          <w:rFonts w:ascii="Times New Roman" w:hAnsi="Times New Roman" w:cs="Times New Roman"/>
          <w:sz w:val="28"/>
          <w:szCs w:val="28"/>
          <w:lang w:val="uk-UA"/>
        </w:rPr>
        <w:t>само представництво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Менської міської ради в судах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  <w:r w:rsidR="00297C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15  Про затвердження проміжного ліквідаційного балансу Осьмаків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>ської загальноосвітньої школи І ст. Менської міської ради Менського району Чернігівської області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  <w:r w:rsidR="00297C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lastRenderedPageBreak/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переміщення перших класів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ліквідацію юридичної осо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>би - Семенівський заклад загальної середньої освіти І-ІІ ступенів Менської міської ради Менського району Чернігівської області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передачу нерухомого майна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уточнення площі приміщення, яке передається в оперативне управління Комунальної установи «Менський інклюзивно-ресурсний центр» Менської міської ради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E56935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8512FE"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проміжного ліквідаційного балансу </w:t>
      </w:r>
      <w:r w:rsidR="008512FE" w:rsidRPr="00E56935">
        <w:rPr>
          <w:rFonts w:ascii="Times New Roman" w:hAnsi="Times New Roman" w:cs="Times New Roman"/>
          <w:sz w:val="28"/>
          <w:szCs w:val="28"/>
          <w:lang w:val="uk-UA"/>
        </w:rPr>
        <w:t>Слобідської загальноосвітньої школи І-ІІ ступенів Менської міської ради Менського району Чернігівської області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 w:rsidRPr="001B5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>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56935" w:rsidRPr="00E569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затвердження проміжного ліквідаційного балансу Максаківської загальноосвітньої школи І-ІІ сту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>пенів Менської міської ради Менського району Чернігівської області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затвердження персонального складу адміністративної комісії при виконавчому комітеті Менської міської ради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1B5404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8512FE"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клопотання ПрАТ «Корпорація» Інтерагросистема» щодо прощення боргу за мировою угодою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1B5404" w:rsidRPr="00E56935" w:rsidRDefault="00E56935" w:rsidP="001B5404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розгляд клопотання ПрАТ «Корпорація» Інтерагросистема» щодо прощення боргу з орендної плати за користування земельними ділянками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1B5404" w:rsidRPr="00E56935" w:rsidRDefault="00E56935" w:rsidP="001B5404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в прощенні боргу відмовити.</w:t>
      </w:r>
    </w:p>
    <w:p w:rsidR="00736985" w:rsidRPr="00E56935" w:rsidRDefault="008512FE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56935" w:rsidRPr="00E569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Про закріплення транспортних засобів на праві господарського відання за КП «Менакомунпослуга»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  <w:r w:rsidR="001B5404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підтримати проект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проект підтримати</w:t>
      </w:r>
    </w:p>
    <w:p w:rsidR="00736985" w:rsidRPr="00E56935" w:rsidRDefault="001B5404" w:rsidP="00E7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8512FE"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клопотання ТОВ «Санвін 28» щодо зменшення орендної плати за користування земельною ділянкою</w:t>
      </w:r>
      <w:r w:rsidR="00E56935" w:rsidRPr="00E56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СЛУХАЛИ: Марцеву Т.І</w:t>
      </w:r>
    </w:p>
    <w:p w:rsidR="00E56935" w:rsidRPr="00E56935" w:rsidRDefault="00E56935" w:rsidP="00E56935">
      <w:pPr>
        <w:pBdr>
          <w:left w:val="none" w:sz="4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ВИСТУПИЛИ: Бутенко Р.О.</w:t>
      </w:r>
    </w:p>
    <w:p w:rsidR="00E56935" w:rsidRPr="00E56935" w:rsidRDefault="00E56935" w:rsidP="00E56935">
      <w:pPr>
        <w:tabs>
          <w:tab w:val="left" w:pos="255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E569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Голосували: з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а -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4</w:t>
      </w: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; рішення прийнято.</w:t>
      </w:r>
    </w:p>
    <w:p w:rsidR="00E56935" w:rsidRPr="00E56935" w:rsidRDefault="00E56935" w:rsidP="00E56935">
      <w:pPr>
        <w:pStyle w:val="af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E5693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Вирішили:</w:t>
      </w:r>
      <w:r w:rsidRPr="00E569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в зменшенні орендної плати відмовити.</w:t>
      </w:r>
    </w:p>
    <w:p w:rsidR="00E56935" w:rsidRPr="00E56935" w:rsidRDefault="00E56935" w:rsidP="00E569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6935" w:rsidRPr="00E56935" w:rsidRDefault="00E56935" w:rsidP="00E56935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u w:val="single"/>
          <w:lang w:val="uk-UA"/>
        </w:rPr>
        <w:t>Бутенко Р.О.</w:t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</w:t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Підпис</w:t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П.І.Б.</w:t>
      </w:r>
    </w:p>
    <w:p w:rsidR="00E56935" w:rsidRPr="00E56935" w:rsidRDefault="00E56935" w:rsidP="00E569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6935" w:rsidRPr="00E56935" w:rsidRDefault="00E56935" w:rsidP="00E5693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</w:t>
      </w: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56935">
        <w:rPr>
          <w:rFonts w:ascii="Times New Roman" w:hAnsi="Times New Roman" w:cs="Times New Roman"/>
          <w:sz w:val="28"/>
          <w:szCs w:val="28"/>
          <w:u w:val="single"/>
          <w:lang w:val="uk-UA"/>
        </w:rPr>
        <w:t>Грищенко В.К.</w:t>
      </w:r>
    </w:p>
    <w:p w:rsidR="00E56935" w:rsidRPr="00E56935" w:rsidRDefault="00E56935" w:rsidP="00E56935">
      <w:pPr>
        <w:ind w:left="2127"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Підпис</w:t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П.І.Б.</w:t>
      </w:r>
      <w:r w:rsidRPr="00E569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E56935" w:rsidRPr="00E56935" w:rsidRDefault="00E56935" w:rsidP="00E56935">
      <w:pPr>
        <w:pStyle w:val="af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6935" w:rsidRPr="00E56935" w:rsidRDefault="00E56935" w:rsidP="00E56935">
      <w:pPr>
        <w:ind w:left="426" w:firstLine="282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736985" w:rsidRPr="00E56935" w:rsidRDefault="00E56935" w:rsidP="00297C3F">
      <w:pPr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E56935">
        <w:rPr>
          <w:rFonts w:ascii="Times New Roman" w:hAnsi="Times New Roman" w:cs="Times New Roman"/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sectPr w:rsidR="00736985" w:rsidRPr="00E56935" w:rsidSect="001B540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FE" w:rsidRDefault="008512FE" w:rsidP="00736985">
      <w:pPr>
        <w:spacing w:after="0" w:line="240" w:lineRule="auto"/>
      </w:pPr>
      <w:r>
        <w:separator/>
      </w:r>
    </w:p>
  </w:endnote>
  <w:endnote w:type="continuationSeparator" w:id="1">
    <w:p w:rsidR="008512FE" w:rsidRDefault="008512FE" w:rsidP="0073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FE" w:rsidRDefault="008512FE">
      <w:pPr>
        <w:spacing w:after="0" w:line="240" w:lineRule="auto"/>
      </w:pPr>
      <w:r>
        <w:separator/>
      </w:r>
    </w:p>
  </w:footnote>
  <w:footnote w:type="continuationSeparator" w:id="1">
    <w:p w:rsidR="008512FE" w:rsidRDefault="0085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29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985"/>
    <w:rsid w:val="001B5404"/>
    <w:rsid w:val="00297C3F"/>
    <w:rsid w:val="00393F4F"/>
    <w:rsid w:val="00736985"/>
    <w:rsid w:val="008512FE"/>
    <w:rsid w:val="00AF6F6B"/>
    <w:rsid w:val="00B73FF8"/>
    <w:rsid w:val="00E56935"/>
    <w:rsid w:val="00E7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3698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3698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73698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73698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73698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73698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3698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3698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736985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sid w:val="00736985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sid w:val="00736985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736985"/>
    <w:rPr>
      <w:i/>
    </w:rPr>
  </w:style>
  <w:style w:type="character" w:customStyle="1" w:styleId="a7">
    <w:name w:val="Выделенная цитата Знак"/>
    <w:link w:val="a8"/>
    <w:uiPriority w:val="30"/>
    <w:rsid w:val="00736985"/>
    <w:rPr>
      <w:i/>
    </w:rPr>
  </w:style>
  <w:style w:type="character" w:customStyle="1" w:styleId="HeaderChar">
    <w:name w:val="Header Char"/>
    <w:basedOn w:val="a0"/>
    <w:link w:val="Header"/>
    <w:uiPriority w:val="99"/>
    <w:rsid w:val="00736985"/>
  </w:style>
  <w:style w:type="character" w:customStyle="1" w:styleId="FooterChar">
    <w:name w:val="Footer Char"/>
    <w:basedOn w:val="a0"/>
    <w:link w:val="Footer"/>
    <w:uiPriority w:val="99"/>
    <w:rsid w:val="00736985"/>
  </w:style>
  <w:style w:type="paragraph" w:styleId="1">
    <w:name w:val="toc 1"/>
    <w:basedOn w:val="a"/>
    <w:next w:val="a"/>
    <w:uiPriority w:val="39"/>
    <w:unhideWhenUsed/>
    <w:rsid w:val="00736985"/>
    <w:pPr>
      <w:spacing w:after="57"/>
    </w:pPr>
  </w:style>
  <w:style w:type="paragraph" w:styleId="21">
    <w:name w:val="toc 2"/>
    <w:basedOn w:val="a"/>
    <w:next w:val="a"/>
    <w:uiPriority w:val="39"/>
    <w:unhideWhenUsed/>
    <w:rsid w:val="0073698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3698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3698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3698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3698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3698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3698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36985"/>
    <w:pPr>
      <w:spacing w:after="57"/>
      <w:ind w:left="2268"/>
    </w:pPr>
  </w:style>
  <w:style w:type="paragraph" w:styleId="a9">
    <w:name w:val="TOC Heading"/>
    <w:uiPriority w:val="39"/>
    <w:unhideWhenUsed/>
    <w:rsid w:val="00736985"/>
  </w:style>
  <w:style w:type="table" w:styleId="aa">
    <w:name w:val="Table Grid"/>
    <w:basedOn w:val="a1"/>
    <w:uiPriority w:val="59"/>
    <w:rsid w:val="007369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736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736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736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736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736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736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736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73698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sid w:val="00736985"/>
    <w:rPr>
      <w:color w:val="0563C1" w:themeColor="hyperlink"/>
      <w:u w:val="single"/>
    </w:rPr>
  </w:style>
  <w:style w:type="paragraph" w:styleId="ac">
    <w:name w:val="footnote text"/>
    <w:basedOn w:val="a"/>
    <w:uiPriority w:val="99"/>
    <w:semiHidden/>
    <w:unhideWhenUsed/>
    <w:rsid w:val="00736985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736985"/>
    <w:rPr>
      <w:sz w:val="20"/>
    </w:rPr>
  </w:style>
  <w:style w:type="character" w:styleId="ad">
    <w:name w:val="footnote reference"/>
    <w:basedOn w:val="a0"/>
    <w:uiPriority w:val="99"/>
    <w:semiHidden/>
    <w:unhideWhenUsed/>
    <w:rsid w:val="00736985"/>
    <w:rPr>
      <w:vertAlign w:val="superscript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736985"/>
    <w:pPr>
      <w:keepNext/>
      <w:keepLines/>
      <w:spacing w:before="480" w:after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36985"/>
    <w:pPr>
      <w:keepNext/>
      <w:keepLines/>
      <w:spacing w:before="200" w:after="0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36985"/>
    <w:pPr>
      <w:keepNext/>
      <w:keepLines/>
      <w:spacing w:before="200" w:after="0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36985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36985"/>
    <w:pPr>
      <w:keepNext/>
      <w:keepLines/>
      <w:spacing w:before="200" w:after="0"/>
      <w:jc w:val="center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36985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36985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36985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36985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link w:val="FooterChar"/>
    <w:uiPriority w:val="99"/>
    <w:unhideWhenUsed/>
    <w:rsid w:val="0073698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link w:val="HeaderChar"/>
    <w:uiPriority w:val="99"/>
    <w:unhideWhenUsed/>
    <w:rsid w:val="0073698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basedOn w:val="a"/>
    <w:uiPriority w:val="1"/>
    <w:qFormat/>
    <w:rsid w:val="00736985"/>
    <w:pPr>
      <w:spacing w:after="0" w:line="240" w:lineRule="auto"/>
    </w:pPr>
  </w:style>
  <w:style w:type="paragraph" w:styleId="20">
    <w:name w:val="Quote"/>
    <w:basedOn w:val="a"/>
    <w:next w:val="a"/>
    <w:link w:val="2"/>
    <w:uiPriority w:val="29"/>
    <w:qFormat/>
    <w:rsid w:val="00736985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736985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736985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736985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">
    <w:name w:val="List Paragraph"/>
    <w:basedOn w:val="a"/>
    <w:uiPriority w:val="34"/>
    <w:qFormat/>
    <w:rsid w:val="00736985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736985"/>
  </w:style>
  <w:style w:type="paragraph" w:customStyle="1" w:styleId="Mystylewithlefttextalignment">
    <w:name w:val="My style with left text alignment"/>
    <w:uiPriority w:val="1"/>
    <w:qFormat/>
    <w:rsid w:val="00736985"/>
  </w:style>
  <w:style w:type="paragraph" w:customStyle="1" w:styleId="Mystylewithrighttextalignment">
    <w:name w:val="My style with right text alignment"/>
    <w:uiPriority w:val="1"/>
    <w:qFormat/>
    <w:rsid w:val="00736985"/>
    <w:pPr>
      <w:jc w:val="right"/>
    </w:pPr>
  </w:style>
  <w:style w:type="paragraph" w:styleId="af0">
    <w:name w:val="Normal (Web)"/>
    <w:basedOn w:val="a"/>
    <w:uiPriority w:val="99"/>
    <w:unhideWhenUsed/>
    <w:rsid w:val="00E73531"/>
    <w:pP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1">
    <w:name w:val="Strong"/>
    <w:basedOn w:val="a0"/>
    <w:uiPriority w:val="22"/>
    <w:qFormat/>
    <w:rsid w:val="00E73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a.cg.gov.ua/index.php?id=29020&amp;t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</cp:lastModifiedBy>
  <cp:revision>3</cp:revision>
  <dcterms:created xsi:type="dcterms:W3CDTF">2022-06-22T13:21:00Z</dcterms:created>
  <dcterms:modified xsi:type="dcterms:W3CDTF">2022-06-22T14:15:00Z</dcterms:modified>
</cp:coreProperties>
</file>